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Professional Hand Drawing Foundations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Solid drawing skills form the backbone of interior design communication. When you can confidently translate your ideas to paper, you'll forge stronger client relationships and collaborate more smoothly with contractors. These techniques will help you articulate your creative vision with precision and clarity, setting professional documentation standards that'll serve you throughout your career.</w:t>
      </w:r>
    </w:p>
    <w:p>
      <w:pPr>
        <w:spacing w:before="0" w:after="200" w:line="276"/>
        <w:ind w:right="0" w:left="0" w:firstLine="0"/>
        <w:jc w:val="center"/>
        <w:rPr>
          <w:rFonts w:ascii="Cambria" w:hAnsi="Cambria" w:cs="Cambria" w:eastAsia="Cambria"/>
          <w:color w:val="auto"/>
          <w:spacing w:val="0"/>
          <w:position w:val="0"/>
          <w:sz w:val="22"/>
          <w:shd w:fill="auto" w:val="clear"/>
        </w:rPr>
      </w:pPr>
      <w:r>
        <w:object w:dxaOrig="4148" w:dyaOrig="6220">
          <v:rect xmlns:o="urn:schemas-microsoft-com:office:office" xmlns:v="urn:schemas-microsoft-com:vml" id="rectole0000000000" style="width:207.400000pt;height:311.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Cambria" w:hAnsi="Cambria" w:cs="Cambria" w:eastAsia="Cambria"/>
          <w:b/>
          <w:color w:val="4F81BD"/>
          <w:spacing w:val="0"/>
          <w:position w:val="0"/>
          <w:sz w:val="18"/>
          <w:shd w:fill="auto" w:val="clear"/>
        </w:rPr>
      </w:pPr>
      <w:r>
        <w:rPr>
          <w:rFonts w:ascii="Cambria" w:hAnsi="Cambria" w:cs="Cambria" w:eastAsia="Cambria"/>
          <w:b/>
          <w:color w:val="4F81BD"/>
          <w:spacing w:val="0"/>
          <w:position w:val="0"/>
          <w:sz w:val="18"/>
          <w:shd w:fill="auto" w:val="clear"/>
        </w:rPr>
        <w:t xml:space="preserve">Fig.1 (Ron Lach on </w:t>
      </w:r>
      <w:hyperlink xmlns:r="http://schemas.openxmlformats.org/officeDocument/2006/relationships" r:id="docRId2">
        <w:r>
          <w:rPr>
            <w:rFonts w:ascii="Cambria" w:hAnsi="Cambria" w:cs="Cambria" w:eastAsia="Cambria"/>
            <w:b/>
            <w:color w:val="0000FF"/>
            <w:spacing w:val="0"/>
            <w:position w:val="0"/>
            <w:sz w:val="18"/>
            <w:u w:val="single"/>
            <w:shd w:fill="auto" w:val="clear"/>
          </w:rPr>
          <w:t xml:space="preserve">Pexels</w:t>
        </w:r>
      </w:hyperlink>
      <w:r>
        <w:rPr>
          <w:rFonts w:ascii="Cambria" w:hAnsi="Cambria" w:cs="Cambria" w:eastAsia="Cambria"/>
          <w:b/>
          <w:color w:val="4F81BD"/>
          <w:spacing w:val="0"/>
          <w:position w:val="0"/>
          <w:sz w:val="18"/>
          <w:shd w:fill="auto" w:val="clear"/>
        </w:rPr>
        <w:t xml:space="preserve">, 2025) Professional hand drawing is a fundamental skill for communicating design concepts effectively</w:t>
      </w:r>
    </w:p>
    <w:p>
      <w:pPr>
        <w:spacing w:before="0" w:after="200" w:line="276"/>
        <w:ind w:right="0" w:left="0" w:firstLine="0"/>
        <w:jc w:val="left"/>
        <w:rPr>
          <w:rFonts w:ascii="Cambria" w:hAnsi="Cambria" w:cs="Cambria" w:eastAsia="Cambria"/>
          <w:color w:val="auto"/>
          <w:spacing w:val="0"/>
          <w:position w:val="0"/>
          <w:sz w:val="22"/>
          <w:shd w:fill="auto" w:val="clear"/>
        </w:rPr>
      </w:pP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1. Drawing Fundamentals</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Professional Line Weight Techniques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Let's dive into one of the most crucial aspects of professional drawing - mastering line weight control. As you hone this skill, your drawings will instantly appear more polished, making your design intentions crystal clear to anyone reviewing your work.</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Line weight</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the thickness and boldness of lines</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creates visual hierarchy in your drawings, guiding viewers to understand what's most important.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Key Line Weight Variations:</w:t>
      </w:r>
    </w:p>
    <w:p>
      <w:pPr>
        <w:numPr>
          <w:ilvl w:val="0"/>
          <w:numId w:val="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Heavy lines</w:t>
      </w:r>
      <w:r>
        <w:rPr>
          <w:rFonts w:ascii="Cambria" w:hAnsi="Cambria" w:cs="Cambria" w:eastAsia="Cambria"/>
          <w:color w:val="auto"/>
          <w:spacing w:val="0"/>
          <w:position w:val="0"/>
          <w:sz w:val="22"/>
          <w:shd w:fill="auto" w:val="clear"/>
        </w:rPr>
        <w:t xml:space="preserve"> (0.5-0.7mm): For cut planes, primary outlines, and ground lines</w:t>
      </w:r>
    </w:p>
    <w:p>
      <w:pPr>
        <w:numPr>
          <w:ilvl w:val="0"/>
          <w:numId w:val="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Medium lines</w:t>
      </w:r>
      <w:r>
        <w:rPr>
          <w:rFonts w:ascii="Cambria" w:hAnsi="Cambria" w:cs="Cambria" w:eastAsia="Cambria"/>
          <w:color w:val="auto"/>
          <w:spacing w:val="0"/>
          <w:position w:val="0"/>
          <w:sz w:val="22"/>
          <w:shd w:fill="auto" w:val="clear"/>
        </w:rPr>
        <w:t xml:space="preserve"> (0.3-0.5mm): For visible objects, furniture outlines, and key features</w:t>
      </w:r>
    </w:p>
    <w:p>
      <w:pPr>
        <w:numPr>
          <w:ilvl w:val="0"/>
          <w:numId w:val="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Light lines</w:t>
      </w:r>
      <w:r>
        <w:rPr>
          <w:rFonts w:ascii="Cambria" w:hAnsi="Cambria" w:cs="Cambria" w:eastAsia="Cambria"/>
          <w:color w:val="auto"/>
          <w:spacing w:val="0"/>
          <w:position w:val="0"/>
          <w:sz w:val="22"/>
          <w:shd w:fill="auto" w:val="clear"/>
        </w:rPr>
        <w:t xml:space="preserve"> (0.1-0.3mm): For dimensions, hidden elements, and construction guides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Give this a go when setting up your first drawing:</w:t>
      </w:r>
      <w:r>
        <w:rPr>
          <w:rFonts w:ascii="Cambria" w:hAnsi="Cambria" w:cs="Cambria" w:eastAsia="Cambria"/>
          <w:color w:val="auto"/>
          <w:spacing w:val="0"/>
          <w:position w:val="0"/>
          <w:sz w:val="22"/>
          <w:shd w:fill="auto" w:val="clear"/>
        </w:rPr>
        <w:t xml:space="preserve"> Sketch a simple room outline using three different line weights to distinguish walls (heavy), furniture (medium), and decorative elements (light). Notice how the varying thickness adds depth and clarity. Snap a photo of your work to use as a reference for future projects.</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Proper Drawing Tool Handling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Now that you grasp why line weight matters, let's look at how your physical connection with drawing tools directly impacts your ability to create those varied lines. Many students skip over this fundamental aspect, but the way you hold and manipulate your tools dramatically affects your drawing technique.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Your relationship with drawing tools directly shapes the quality of your work.</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For Pencil Drawing:</w:t>
      </w:r>
    </w:p>
    <w:p>
      <w:pPr>
        <w:numPr>
          <w:ilvl w:val="0"/>
          <w:numId w:val="1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Hold your pencil about 2-3cm from the tip for detailed work, further back (3-5cm) for looser sketching</w:t>
      </w:r>
    </w:p>
    <w:p>
      <w:pPr>
        <w:numPr>
          <w:ilvl w:val="0"/>
          <w:numId w:val="1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Keep a relaxed grip to avoid cramping during longer drawing sessions</w:t>
      </w:r>
    </w:p>
    <w:p>
      <w:pPr>
        <w:numPr>
          <w:ilvl w:val="0"/>
          <w:numId w:val="1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Use your arm rather than just your wrist for straight lines</w:t>
      </w:r>
    </w:p>
    <w:p>
      <w:pPr>
        <w:numPr>
          <w:ilvl w:val="0"/>
          <w:numId w:val="1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Rotate the paper rather than twisting your wrist when drawing curves or angled lines</w:t>
      </w:r>
    </w:p>
    <w:p>
      <w:pPr>
        <w:spacing w:before="0" w:after="200" w:line="276"/>
        <w:ind w:right="0" w:left="0" w:firstLine="0"/>
        <w:jc w:val="center"/>
        <w:rPr>
          <w:rFonts w:ascii="Cambria" w:hAnsi="Cambria" w:cs="Cambria" w:eastAsia="Cambria"/>
          <w:color w:val="auto"/>
          <w:spacing w:val="0"/>
          <w:position w:val="0"/>
          <w:sz w:val="22"/>
          <w:shd w:fill="auto" w:val="clear"/>
        </w:rPr>
      </w:pPr>
      <w:r>
        <w:object w:dxaOrig="4148" w:dyaOrig="6220">
          <v:rect xmlns:o="urn:schemas-microsoft-com:office:office" xmlns:v="urn:schemas-microsoft-com:vml" id="rectole0000000001" style="width:207.400000pt;height:311.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center"/>
        <w:rPr>
          <w:rFonts w:ascii="Cambria" w:hAnsi="Cambria" w:cs="Cambria" w:eastAsia="Cambria"/>
          <w:b/>
          <w:color w:val="4F81BD"/>
          <w:spacing w:val="0"/>
          <w:position w:val="0"/>
          <w:sz w:val="18"/>
          <w:shd w:fill="auto" w:val="clear"/>
        </w:rPr>
      </w:pPr>
      <w:r>
        <w:rPr>
          <w:rFonts w:ascii="Cambria" w:hAnsi="Cambria" w:cs="Cambria" w:eastAsia="Cambria"/>
          <w:b/>
          <w:color w:val="4F81BD"/>
          <w:spacing w:val="0"/>
          <w:position w:val="0"/>
          <w:sz w:val="18"/>
          <w:shd w:fill="auto" w:val="clear"/>
        </w:rPr>
        <w:t xml:space="preserve">Fig.2 (Antoni Shkraba on </w:t>
      </w:r>
      <w:hyperlink xmlns:r="http://schemas.openxmlformats.org/officeDocument/2006/relationships" r:id="docRId5">
        <w:r>
          <w:rPr>
            <w:rFonts w:ascii="Cambria" w:hAnsi="Cambria" w:cs="Cambria" w:eastAsia="Cambria"/>
            <w:b/>
            <w:color w:val="0000FF"/>
            <w:spacing w:val="0"/>
            <w:position w:val="0"/>
            <w:sz w:val="18"/>
            <w:u w:val="single"/>
            <w:shd w:fill="auto" w:val="clear"/>
          </w:rPr>
          <w:t xml:space="preserve">Pexels</w:t>
        </w:r>
      </w:hyperlink>
      <w:r>
        <w:rPr>
          <w:rFonts w:ascii="Cambria" w:hAnsi="Cambria" w:cs="Cambria" w:eastAsia="Cambria"/>
          <w:b/>
          <w:color w:val="4F81BD"/>
          <w:spacing w:val="0"/>
          <w:position w:val="0"/>
          <w:sz w:val="18"/>
          <w:shd w:fill="auto" w:val="clear"/>
        </w:rPr>
        <w:t xml:space="preserve">, 2025) Proper tool handling techniques showing different pencil grips for detailed work versus broader sketching</w:t>
      </w: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Tool Selection:</w:t>
      </w:r>
      <w:r>
        <w:rPr>
          <w:rFonts w:ascii="Cambria" w:hAnsi="Cambria" w:cs="Cambria" w:eastAsia="Cambria"/>
          <w:color w:val="auto"/>
          <w:spacing w:val="0"/>
          <w:position w:val="0"/>
          <w:sz w:val="22"/>
          <w:shd w:fill="auto" w:val="clear"/>
        </w:rPr>
        <w:t xml:space="preserve"> Choosing the right tool for each drawing task is a bit like selecting ingredients for cooking - it can utterly transform your results. Here's what you should have in your toolkit:</w:t>
      </w:r>
    </w:p>
    <w:p>
      <w:pPr>
        <w:numPr>
          <w:ilvl w:val="0"/>
          <w:numId w:val="1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H pencils (2H, H) for light construction lines (harder lead)</w:t>
      </w:r>
    </w:p>
    <w:p>
      <w:pPr>
        <w:numPr>
          <w:ilvl w:val="0"/>
          <w:numId w:val="1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HB pencils for medium-weight lines (middle-of-the-road hardness)</w:t>
      </w:r>
    </w:p>
    <w:p>
      <w:pPr>
        <w:numPr>
          <w:ilvl w:val="0"/>
          <w:numId w:val="1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 pencils (2B, 4B) for bold, expressive lines (softer lead)</w:t>
      </w:r>
    </w:p>
    <w:p>
      <w:pPr>
        <w:numPr>
          <w:ilvl w:val="0"/>
          <w:numId w:val="1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Technical pens (0.1mm-0.8mm) for final documentation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Common Mistake:</w:t>
      </w:r>
      <w:r>
        <w:rPr>
          <w:rFonts w:ascii="Cambria" w:hAnsi="Cambria" w:cs="Cambria" w:eastAsia="Cambria"/>
          <w:color w:val="auto"/>
          <w:spacing w:val="0"/>
          <w:position w:val="0"/>
          <w:sz w:val="22"/>
          <w:shd w:fill="auto" w:val="clear"/>
        </w:rPr>
        <w:t xml:space="preserve"> Newcomers often press too hard or grip tools too tightly. Remember that quality drawing is about finesse, not force.</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Architectural Symbols and Notation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As your drawing abilities grow, you'll need to incorporate the specialized visual language of interior design. Think of these symbols as shorthand that allows other professionals to quickly grasp your intentions without lengthy explanations - similar to how musicians read notes on a staff.</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Interior design relies on a distinct visual language that communicates efficiently.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Key Symbols:</w:t>
      </w:r>
    </w:p>
    <w:p>
      <w:pPr>
        <w:numPr>
          <w:ilvl w:val="0"/>
          <w:numId w:val="2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Door swings (showing direction of opening)</w:t>
      </w:r>
    </w:p>
    <w:p>
      <w:pPr>
        <w:numPr>
          <w:ilvl w:val="0"/>
          <w:numId w:val="2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Windows (single vs. double-glazed)</w:t>
      </w:r>
    </w:p>
    <w:p>
      <w:pPr>
        <w:numPr>
          <w:ilvl w:val="0"/>
          <w:numId w:val="2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Wall types (partition, structural, etc.)</w:t>
      </w:r>
    </w:p>
    <w:p>
      <w:pPr>
        <w:numPr>
          <w:ilvl w:val="0"/>
          <w:numId w:val="2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Stairs (with direction indicators)</w:t>
      </w:r>
    </w:p>
    <w:p>
      <w:pPr>
        <w:numPr>
          <w:ilvl w:val="0"/>
          <w:numId w:val="2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North arrow (for orientation)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Standard Notation Methods:</w:t>
      </w:r>
    </w:p>
    <w:p>
      <w:pPr>
        <w:numPr>
          <w:ilvl w:val="0"/>
          <w:numId w:val="2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Room labels (name and number)</w:t>
      </w:r>
    </w:p>
    <w:p>
      <w:pPr>
        <w:numPr>
          <w:ilvl w:val="0"/>
          <w:numId w:val="2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Dimension lines (with proper terminators)</w:t>
      </w:r>
    </w:p>
    <w:p>
      <w:pPr>
        <w:numPr>
          <w:ilvl w:val="0"/>
          <w:numId w:val="2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Material indicators</w:t>
      </w:r>
    </w:p>
    <w:p>
      <w:pPr>
        <w:numPr>
          <w:ilvl w:val="0"/>
          <w:numId w:val="22"/>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Elevation markers (showing which direction a wall elevation is viewed from)</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Try this while building your professional vocabulary:</w:t>
      </w:r>
      <w:r>
        <w:rPr>
          <w:rFonts w:ascii="Cambria" w:hAnsi="Cambria" w:cs="Cambria" w:eastAsia="Cambria"/>
          <w:color w:val="auto"/>
          <w:spacing w:val="0"/>
          <w:position w:val="0"/>
          <w:sz w:val="22"/>
          <w:shd w:fill="auto" w:val="clear"/>
        </w:rPr>
        <w:t xml:space="preserve"> Create a personal symbol library in your Design Journal for quick reference. Work with these symbols regularly until they become second nature. Test yourself by drawing five symbols without peeking at references.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2. Scale and Proportion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Now that we've covered the basics of line work and symbols, we need to tackle how to accurately represent real-world spaces on paper. This is where scale and proportion come in - they're the mathematical foundation that ensures your creative vision can actually be constructed in the real world.</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Measuring and Scaling Techniques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Getting to grips with scale is crucial for translating real spaces onto paper. Without this skill, even the most gorgeous drawings would be useless for actual construction or implementation. Let's explore how scale drawings function in professional work.</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Scale drawings let us represent large spaces on manageable paper sizes.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Common Scales for Interior Design:</w:t>
      </w:r>
    </w:p>
    <w:p>
      <w:pPr>
        <w:numPr>
          <w:ilvl w:val="0"/>
          <w:numId w:val="2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1:50 for general layout plans (1cm on paper = 50cm in real life)</w:t>
      </w:r>
    </w:p>
    <w:p>
      <w:pPr>
        <w:numPr>
          <w:ilvl w:val="0"/>
          <w:numId w:val="2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1:20 for detailed areas (1cm on paper = 20cm in real life)</w:t>
      </w:r>
    </w:p>
    <w:p>
      <w:pPr>
        <w:numPr>
          <w:ilvl w:val="0"/>
          <w:numId w:val="28"/>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1:5 or 1:1 for specific details (1:1 is actual size)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Using Scale Rules:</w:t>
      </w:r>
    </w:p>
    <w:p>
      <w:pPr>
        <w:numPr>
          <w:ilvl w:val="0"/>
          <w:numId w:val="3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Position your scale rule directly on the drawing surface</w:t>
      </w:r>
    </w:p>
    <w:p>
      <w:pPr>
        <w:numPr>
          <w:ilvl w:val="0"/>
          <w:numId w:val="3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Read measurements from left to right</w:t>
      </w:r>
    </w:p>
    <w:p>
      <w:pPr>
        <w:numPr>
          <w:ilvl w:val="0"/>
          <w:numId w:val="3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Stick to consistent scale throughout related drawings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Give this a go in your home environment:</w:t>
      </w:r>
      <w:r>
        <w:rPr>
          <w:rFonts w:ascii="Cambria" w:hAnsi="Cambria" w:cs="Cambria" w:eastAsia="Cambria"/>
          <w:color w:val="auto"/>
          <w:spacing w:val="0"/>
          <w:position w:val="0"/>
          <w:sz w:val="22"/>
          <w:shd w:fill="auto" w:val="clear"/>
        </w:rPr>
        <w:t xml:space="preserve"> Measure a piece of furniture in your home and draw it at 1:20 scale, then at 1:50 scale to understand the relationship between scales. Jot down which scale better captures the object's details.</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Proportion Relationships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While scale helps us accurately represent measurements, proportion ensures the relationships between elements feel visually right. This balance between technical accuracy and visual harmony separates amateur sketches from professional drawings.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Proportion is the relationship between elements in your drawing and is vital for accurate representation.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Human Scale Considerations:</w:t>
      </w:r>
    </w:p>
    <w:p>
      <w:pPr>
        <w:numPr>
          <w:ilvl w:val="0"/>
          <w:numId w:val="3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Standard counter height: 900mm</w:t>
      </w:r>
    </w:p>
    <w:p>
      <w:pPr>
        <w:numPr>
          <w:ilvl w:val="0"/>
          <w:numId w:val="3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Typical door width: 800-900mm</w:t>
      </w:r>
    </w:p>
    <w:p>
      <w:pPr>
        <w:numPr>
          <w:ilvl w:val="0"/>
          <w:numId w:val="3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Average ceiling height: 2400-2700mm</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Proportion Guidelines:</w:t>
      </w:r>
    </w:p>
    <w:p>
      <w:pPr>
        <w:numPr>
          <w:ilvl w:val="0"/>
          <w:numId w:val="3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Use the Rule of Thirds to create balanced compositions (divide your space into thirds both horizontally and vertically)</w:t>
      </w:r>
    </w:p>
    <w:p>
      <w:pPr>
        <w:numPr>
          <w:ilvl w:val="0"/>
          <w:numId w:val="3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Consider furniture-to-room proportions</w:t>
      </w:r>
    </w:p>
    <w:p>
      <w:pPr>
        <w:numPr>
          <w:ilvl w:val="0"/>
          <w:numId w:val="3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Balance negative space appropriately</w:t>
      </w:r>
    </w:p>
    <w:p>
      <w:pPr>
        <w:spacing w:before="0" w:after="200" w:line="276"/>
        <w:ind w:right="0" w:left="0" w:firstLine="0"/>
        <w:jc w:val="center"/>
        <w:rPr>
          <w:rFonts w:ascii="Cambria" w:hAnsi="Cambria" w:cs="Cambria" w:eastAsia="Cambria"/>
          <w:color w:val="auto"/>
          <w:spacing w:val="0"/>
          <w:position w:val="0"/>
          <w:sz w:val="22"/>
          <w:shd w:fill="auto" w:val="clear"/>
        </w:rPr>
      </w:pPr>
      <w:r>
        <w:object w:dxaOrig="8294" w:dyaOrig="5537">
          <v:rect xmlns:o="urn:schemas-microsoft-com:office:office" xmlns:v="urn:schemas-microsoft-com:vml" id="rectole0000000002" style="width:414.700000pt;height:276.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40"/>
        <w:ind w:right="0" w:left="0" w:firstLine="0"/>
        <w:jc w:val="center"/>
        <w:rPr>
          <w:rFonts w:ascii="Cambria" w:hAnsi="Cambria" w:cs="Cambria" w:eastAsia="Cambria"/>
          <w:b/>
          <w:color w:val="4F81BD"/>
          <w:spacing w:val="0"/>
          <w:position w:val="0"/>
          <w:sz w:val="18"/>
          <w:shd w:fill="auto" w:val="clear"/>
        </w:rPr>
      </w:pPr>
      <w:r>
        <w:rPr>
          <w:rFonts w:ascii="Cambria" w:hAnsi="Cambria" w:cs="Cambria" w:eastAsia="Cambria"/>
          <w:b/>
          <w:color w:val="4F81BD"/>
          <w:spacing w:val="0"/>
          <w:position w:val="0"/>
          <w:sz w:val="18"/>
          <w:shd w:fill="auto" w:val="clear"/>
        </w:rPr>
        <w:t xml:space="preserve">Fig.3 (Anete Lusina on </w:t>
      </w:r>
      <w:hyperlink xmlns:r="http://schemas.openxmlformats.org/officeDocument/2006/relationships" r:id="docRId8">
        <w:r>
          <w:rPr>
            <w:rFonts w:ascii="Cambria" w:hAnsi="Cambria" w:cs="Cambria" w:eastAsia="Cambria"/>
            <w:b/>
            <w:color w:val="0000FF"/>
            <w:spacing w:val="0"/>
            <w:position w:val="0"/>
            <w:sz w:val="18"/>
            <w:u w:val="single"/>
            <w:shd w:fill="auto" w:val="clear"/>
          </w:rPr>
          <w:t xml:space="preserve">Pexels</w:t>
        </w:r>
      </w:hyperlink>
      <w:r>
        <w:rPr>
          <w:rFonts w:ascii="Cambria" w:hAnsi="Cambria" w:cs="Cambria" w:eastAsia="Cambria"/>
          <w:b/>
          <w:color w:val="4F81BD"/>
          <w:spacing w:val="0"/>
          <w:position w:val="0"/>
          <w:sz w:val="18"/>
          <w:shd w:fill="auto" w:val="clear"/>
        </w:rPr>
        <w:t xml:space="preserve">, 2025) Professional floor plan demonstrating proper scale and proportion relationships </w:t>
      </w: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Over to You:</w:t>
      </w:r>
      <w:r>
        <w:rPr>
          <w:rFonts w:ascii="Cambria" w:hAnsi="Cambria" w:cs="Cambria" w:eastAsia="Cambria"/>
          <w:color w:val="auto"/>
          <w:spacing w:val="0"/>
          <w:position w:val="0"/>
          <w:sz w:val="22"/>
          <w:shd w:fill="auto" w:val="clear"/>
        </w:rPr>
        <w:t xml:space="preserve"> How might incorrect proportions impact a client's understanding of your design and the functionality of the space?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 Optional Practice Application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Let's pull everything together now and see how these fundamental skills translate into professional work. Even the most beautifully executed drawing techniques need to be organized and presented in a way that communicates your design intent clearly and professionally.</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Drawing Organisation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organization of your drawings carries as much weight as their technical execution. A well-organized drawing set guides viewers through your design thinking logically and professionally, making your ideas accessible to clients and collaborators alike.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Professional documentation demands systematic organisation.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Sheet Layout:</w:t>
      </w:r>
    </w:p>
    <w:p>
      <w:pPr>
        <w:numPr>
          <w:ilvl w:val="0"/>
          <w:numId w:val="4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Title block in bottom right corner with project information</w:t>
      </w:r>
    </w:p>
    <w:p>
      <w:pPr>
        <w:numPr>
          <w:ilvl w:val="0"/>
          <w:numId w:val="4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Scale notation clearly visible</w:t>
      </w:r>
    </w:p>
    <w:p>
      <w:pPr>
        <w:numPr>
          <w:ilvl w:val="0"/>
          <w:numId w:val="4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North arrow consistently placed</w:t>
      </w:r>
    </w:p>
    <w:p>
      <w:pPr>
        <w:numPr>
          <w:ilvl w:val="0"/>
          <w:numId w:val="44"/>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Logical arrangement of views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Drawing Hierarchy:</w:t>
      </w:r>
    </w:p>
    <w:p>
      <w:pPr>
        <w:numPr>
          <w:ilvl w:val="0"/>
          <w:numId w:val="4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Plans first (bird's eye view of the space)</w:t>
      </w:r>
    </w:p>
    <w:p>
      <w:pPr>
        <w:numPr>
          <w:ilvl w:val="0"/>
          <w:numId w:val="4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Elevations second (straight-on views of walls)</w:t>
      </w:r>
    </w:p>
    <w:p>
      <w:pPr>
        <w:numPr>
          <w:ilvl w:val="0"/>
          <w:numId w:val="4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Sections third (cut-through views showing interior details)</w:t>
      </w:r>
    </w:p>
    <w:p>
      <w:pPr>
        <w:numPr>
          <w:ilvl w:val="0"/>
          <w:numId w:val="46"/>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Details last (close-up views of specific elements)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Over to You:</w:t>
      </w:r>
      <w:r>
        <w:rPr>
          <w:rFonts w:ascii="Cambria" w:hAnsi="Cambria" w:cs="Cambria" w:eastAsia="Cambria"/>
          <w:color w:val="auto"/>
          <w:spacing w:val="0"/>
          <w:position w:val="0"/>
          <w:sz w:val="22"/>
          <w:shd w:fill="auto" w:val="clear"/>
        </w:rPr>
        <w:t xml:space="preserve"> Think about the drawing techniques you've picked up so far. Which aspects do you reckon will be trickiest for you to master, and how might improving these particular skills boost your ability to communicate design ideas?</w:t>
      </w:r>
    </w:p>
    <w:p>
      <w:pPr>
        <w:keepNext w:val="true"/>
        <w:keepLines w:val="true"/>
        <w:spacing w:before="200" w:after="0" w:line="276"/>
        <w:ind w:right="0" w:left="0" w:firstLine="0"/>
        <w:jc w:val="left"/>
        <w:rPr>
          <w:rFonts w:ascii="Calibri" w:hAnsi="Calibri" w:cs="Calibri" w:eastAsia="Calibri"/>
          <w:b/>
          <w:color w:val="4F81BD"/>
          <w:spacing w:val="0"/>
          <w:position w:val="0"/>
          <w:sz w:val="22"/>
          <w:shd w:fill="auto" w:val="clear"/>
        </w:rPr>
      </w:pPr>
      <w:r>
        <w:rPr>
          <w:rFonts w:ascii="Calibri" w:hAnsi="Calibri" w:cs="Calibri" w:eastAsia="Calibri"/>
          <w:b/>
          <w:color w:val="4F81BD"/>
          <w:spacing w:val="0"/>
          <w:position w:val="0"/>
          <w:sz w:val="22"/>
          <w:shd w:fill="auto" w:val="clear"/>
        </w:rPr>
        <w:t xml:space="preserve">Quality Control Steps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Before submitting any drawing for review or presentation, a thorough quality check is crucial. This final step distinguishes professionals from amateurs and ensures your work communicates exactly what you intend without confusion or errors.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Before finalising any drawing:</w:t>
      </w:r>
    </w:p>
    <w:p>
      <w:pPr>
        <w:numPr>
          <w:ilvl w:val="0"/>
          <w:numId w:val="5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Check all measurements for accuracy</w:t>
      </w:r>
    </w:p>
    <w:p>
      <w:pPr>
        <w:numPr>
          <w:ilvl w:val="0"/>
          <w:numId w:val="5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Verify consistent line weights</w:t>
      </w:r>
    </w:p>
    <w:p>
      <w:pPr>
        <w:numPr>
          <w:ilvl w:val="0"/>
          <w:numId w:val="5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Confirm all required notation is present</w:t>
      </w:r>
    </w:p>
    <w:p>
      <w:pPr>
        <w:numPr>
          <w:ilvl w:val="0"/>
          <w:numId w:val="5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Review for clarity and readability</w:t>
      </w:r>
    </w:p>
    <w:p>
      <w:pPr>
        <w:numPr>
          <w:ilvl w:val="0"/>
          <w:numId w:val="50"/>
        </w:numPr>
        <w:tabs>
          <w:tab w:val="left" w:pos="360" w:leader="none"/>
        </w:tabs>
        <w:spacing w:before="0" w:after="200" w:line="276"/>
        <w:ind w:right="0" w:left="36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Compare your drawing against reference materials or photographs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Equipping You for HNC Success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drawing techniques covered here lay the groundwork for your HNC studies, enabling you to communicate design concepts professionally while developing the visual language crucial for industry work.</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1">
    <w:lvl w:ilvl="0">
      <w:start w:val="1"/>
      <w:numFmt w:val="decimal"/>
      <w:lvlText w:val="%1."/>
    </w:lvl>
  </w:abstractNum>
  <w:num w:numId="8">
    <w:abstractNumId w:val="60"/>
  </w:num>
  <w:num w:numId="12">
    <w:abstractNumId w:val="54"/>
  </w:num>
  <w:num w:numId="16">
    <w:abstractNumId w:val="48"/>
  </w:num>
  <w:num w:numId="20">
    <w:abstractNumId w:val="42"/>
  </w:num>
  <w:num w:numId="22">
    <w:abstractNumId w:val="36"/>
  </w:num>
  <w:num w:numId="28">
    <w:abstractNumId w:val="30"/>
  </w:num>
  <w:num w:numId="30">
    <w:abstractNumId w:val="24"/>
  </w:num>
  <w:num w:numId="34">
    <w:abstractNumId w:val="18"/>
  </w:num>
  <w:num w:numId="36">
    <w:abstractNumId w:val="12"/>
  </w:num>
  <w:num w:numId="44">
    <w:abstractNumId w:val="6"/>
  </w:num>
  <w:num w:numId="46">
    <w:abstractNumId w:val="0"/>
  </w:num>
  <w:num w:numId="50">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1.bin" Id="docRId3" Type="http://schemas.openxmlformats.org/officeDocument/2006/relationships/oleObject" /><Relationship Target="media/image2.wmf" Id="docRId7" Type="http://schemas.openxmlformats.org/officeDocument/2006/relationships/image" /><Relationship Target="embeddings/oleObject0.bin" Id="docRId0" Type="http://schemas.openxmlformats.org/officeDocument/2006/relationships/oleObject" /><Relationship Target="styles.xml" Id="docRId10" Type="http://schemas.openxmlformats.org/officeDocument/2006/relationships/styles" /><Relationship TargetMode="External" Target="https://www.pexels.com/photo/9617368/" Id="docRId2" Type="http://schemas.openxmlformats.org/officeDocument/2006/relationships/hyperlink" /><Relationship Target="media/image1.wmf" Id="docRId4" Type="http://schemas.openxmlformats.org/officeDocument/2006/relationships/image" /><Relationship Target="embeddings/oleObject2.bin" Id="docRId6" Type="http://schemas.openxmlformats.org/officeDocument/2006/relationships/oleObject" /><Relationship TargetMode="External" Target="https://www.pexels.com/photo/4792491/" Id="docRId8" Type="http://schemas.openxmlformats.org/officeDocument/2006/relationships/hyperlink" /><Relationship Target="media/image0.wmf" Id="docRId1" Type="http://schemas.openxmlformats.org/officeDocument/2006/relationships/image" /><Relationship TargetMode="External" Target="https://www.pexels.com/photo/5292194/" Id="docRId5" Type="http://schemas.openxmlformats.org/officeDocument/2006/relationships/hyperlink" /><Relationship Target="numbering.xml" Id="docRId9" Type="http://schemas.openxmlformats.org/officeDocument/2006/relationships/numbering" /></Relationships>
</file>